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DB" w:rsidRPr="00DD31DB" w:rsidRDefault="00DD31DB" w:rsidP="00DD31DB">
      <w:pPr>
        <w:shd w:val="clear" w:color="auto" w:fill="FFFFFF"/>
        <w:spacing w:after="0" w:line="240" w:lineRule="auto"/>
        <w:jc w:val="center"/>
        <w:rPr>
          <w:rFonts w:ascii="Tahoma" w:eastAsia="Times New Roman" w:hAnsi="Tahoma" w:cs="Tahoma"/>
          <w:color w:val="5E6D81"/>
          <w:sz w:val="20"/>
          <w:szCs w:val="20"/>
          <w:lang w:eastAsia="ru-RU"/>
        </w:rPr>
      </w:pPr>
      <w:r>
        <w:rPr>
          <w:noProof/>
          <w:lang w:eastAsia="ru-RU"/>
        </w:rPr>
        <w:drawing>
          <wp:inline distT="0" distB="0" distL="0" distR="0" wp14:anchorId="2FE2E655" wp14:editId="61259541">
            <wp:extent cx="3952875" cy="2933700"/>
            <wp:effectExtent l="0" t="0" r="9525" b="0"/>
            <wp:docPr id="1" name="Рисунок 1" descr="http://dou26ps.ucoz.net/kartink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26ps.ucoz.net/kartinki/6-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2875" cy="2933700"/>
                    </a:xfrm>
                    <a:prstGeom prst="rect">
                      <a:avLst/>
                    </a:prstGeom>
                    <a:noFill/>
                    <a:ln>
                      <a:noFill/>
                    </a:ln>
                  </pic:spPr>
                </pic:pic>
              </a:graphicData>
            </a:graphic>
          </wp:inline>
        </w:drawing>
      </w:r>
      <w:r w:rsidRPr="00DD31DB">
        <w:rPr>
          <w:rFonts w:ascii="Comic Sans MS" w:eastAsia="Times New Roman" w:hAnsi="Comic Sans MS" w:cs="Tahoma"/>
          <w:b/>
          <w:bCs/>
          <w:color w:val="0000CD"/>
          <w:sz w:val="33"/>
          <w:szCs w:val="33"/>
          <w:lang w:eastAsia="ru-RU"/>
        </w:rPr>
        <w:t>Возрастные особенности детей</w:t>
      </w:r>
    </w:p>
    <w:p w:rsidR="00DD31DB" w:rsidRPr="00DD31DB" w:rsidRDefault="00DD31DB" w:rsidP="00DD31DB">
      <w:pPr>
        <w:shd w:val="clear" w:color="auto" w:fill="FFFFFF"/>
        <w:spacing w:after="0" w:line="240" w:lineRule="auto"/>
        <w:jc w:val="center"/>
        <w:rPr>
          <w:rFonts w:ascii="Tahoma" w:eastAsia="Times New Roman" w:hAnsi="Tahoma" w:cs="Tahoma"/>
          <w:color w:val="5E6D81"/>
          <w:sz w:val="20"/>
          <w:szCs w:val="20"/>
          <w:lang w:eastAsia="ru-RU"/>
        </w:rPr>
      </w:pPr>
      <w:proofErr w:type="gramStart"/>
      <w:r w:rsidRPr="00DD31DB">
        <w:rPr>
          <w:rFonts w:ascii="Comic Sans MS" w:eastAsia="Times New Roman" w:hAnsi="Comic Sans MS" w:cs="Tahoma"/>
          <w:b/>
          <w:bCs/>
          <w:color w:val="0000CD"/>
          <w:sz w:val="33"/>
          <w:szCs w:val="33"/>
          <w:lang w:eastAsia="ru-RU"/>
        </w:rPr>
        <w:t>старшего</w:t>
      </w:r>
      <w:proofErr w:type="gramEnd"/>
      <w:r w:rsidRPr="00DD31DB">
        <w:rPr>
          <w:rFonts w:ascii="Comic Sans MS" w:eastAsia="Times New Roman" w:hAnsi="Comic Sans MS" w:cs="Tahoma"/>
          <w:b/>
          <w:bCs/>
          <w:color w:val="0000CD"/>
          <w:sz w:val="33"/>
          <w:szCs w:val="33"/>
          <w:lang w:eastAsia="ru-RU"/>
        </w:rPr>
        <w:t xml:space="preserve"> дошкольного возраста</w:t>
      </w:r>
    </w:p>
    <w:p w:rsidR="00DD31DB" w:rsidRPr="00DD31DB" w:rsidRDefault="00DD31DB" w:rsidP="00DD31DB">
      <w:pPr>
        <w:shd w:val="clear" w:color="auto" w:fill="FFFFFF"/>
        <w:spacing w:after="0" w:line="240" w:lineRule="auto"/>
        <w:jc w:val="center"/>
        <w:rPr>
          <w:rFonts w:ascii="Tahoma" w:eastAsia="Times New Roman" w:hAnsi="Tahoma" w:cs="Tahoma"/>
          <w:color w:val="5E6D81"/>
          <w:sz w:val="20"/>
          <w:szCs w:val="20"/>
          <w:lang w:eastAsia="ru-RU"/>
        </w:rPr>
      </w:pPr>
      <w:r w:rsidRPr="00DD31DB">
        <w:rPr>
          <w:rFonts w:ascii="Comic Sans MS" w:eastAsia="Times New Roman" w:hAnsi="Comic Sans MS" w:cs="Tahoma"/>
          <w:b/>
          <w:bCs/>
          <w:color w:val="0000CD"/>
          <w:sz w:val="33"/>
          <w:szCs w:val="33"/>
          <w:lang w:eastAsia="ru-RU"/>
        </w:rPr>
        <w:t>(5-7 лет)</w:t>
      </w:r>
    </w:p>
    <w:p w:rsidR="00DD31DB" w:rsidRPr="00DD31DB" w:rsidRDefault="00DD31DB" w:rsidP="00DD31DB">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DD31DB">
        <w:rPr>
          <w:rFonts w:ascii="Tahoma" w:eastAsia="Times New Roman" w:hAnsi="Tahoma" w:cs="Tahoma"/>
          <w:color w:val="5E6D81"/>
          <w:sz w:val="20"/>
          <w:szCs w:val="20"/>
          <w:lang w:eastAsia="ru-RU"/>
        </w:rPr>
        <w:t> </w:t>
      </w:r>
      <w:r w:rsidRPr="00DD31DB">
        <w:rPr>
          <w:rFonts w:ascii="Georgia" w:eastAsia="Times New Roman" w:hAnsi="Georgia" w:cs="Tahoma"/>
          <w:b/>
          <w:bCs/>
          <w:color w:val="000000"/>
          <w:sz w:val="24"/>
          <w:szCs w:val="24"/>
          <w:lang w:eastAsia="ru-RU"/>
        </w:rPr>
        <w:t>Старший возраст</w:t>
      </w:r>
      <w:r w:rsidRPr="00DD31DB">
        <w:rPr>
          <w:rFonts w:ascii="Georgia" w:eastAsia="Times New Roman" w:hAnsi="Georgia" w:cs="Tahoma"/>
          <w:color w:val="000000"/>
          <w:sz w:val="24"/>
          <w:szCs w:val="24"/>
          <w:lang w:eastAsia="ru-RU"/>
        </w:rPr>
        <w:t xml:space="preserve"> – это развитие очень </w:t>
      </w:r>
      <w:proofErr w:type="gramStart"/>
      <w:r w:rsidRPr="00DD31DB">
        <w:rPr>
          <w:rFonts w:ascii="Georgia" w:eastAsia="Times New Roman" w:hAnsi="Georgia" w:cs="Tahoma"/>
          <w:color w:val="000000"/>
          <w:sz w:val="24"/>
          <w:szCs w:val="24"/>
          <w:lang w:eastAsia="ru-RU"/>
        </w:rPr>
        <w:t>важного  периода</w:t>
      </w:r>
      <w:proofErr w:type="gramEnd"/>
      <w:r w:rsidRPr="00DD31DB">
        <w:rPr>
          <w:rFonts w:ascii="Georgia" w:eastAsia="Times New Roman" w:hAnsi="Georgia" w:cs="Tahoma"/>
          <w:color w:val="000000"/>
          <w:sz w:val="24"/>
          <w:szCs w:val="24"/>
          <w:lang w:eastAsia="ru-RU"/>
        </w:rPr>
        <w:t xml:space="preserve">, который начинается в пять лет и завершается к семи годам. На седьмом году продолжается становление новых психических образований, </w:t>
      </w:r>
      <w:proofErr w:type="gramStart"/>
      <w:r w:rsidRPr="00DD31DB">
        <w:rPr>
          <w:rFonts w:ascii="Georgia" w:eastAsia="Times New Roman" w:hAnsi="Georgia" w:cs="Tahoma"/>
          <w:color w:val="000000"/>
          <w:sz w:val="24"/>
          <w:szCs w:val="24"/>
          <w:lang w:eastAsia="ru-RU"/>
        </w:rPr>
        <w:t>появившихся,  в</w:t>
      </w:r>
      <w:proofErr w:type="gramEnd"/>
      <w:r w:rsidRPr="00DD31DB">
        <w:rPr>
          <w:rFonts w:ascii="Georgia" w:eastAsia="Times New Roman" w:hAnsi="Georgia" w:cs="Tahoma"/>
          <w:color w:val="000000"/>
          <w:sz w:val="24"/>
          <w:szCs w:val="24"/>
          <w:lang w:eastAsia="ru-RU"/>
        </w:rPr>
        <w:t xml:space="preserve"> пять лет. Идет процесс активного созревания организма.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DD31DB" w:rsidRPr="00DD31DB" w:rsidRDefault="00DD31DB" w:rsidP="00DD31DB">
      <w:pPr>
        <w:shd w:val="clear" w:color="auto" w:fill="FFFFFF"/>
        <w:spacing w:after="0" w:line="240" w:lineRule="auto"/>
        <w:rPr>
          <w:rFonts w:ascii="Tahoma" w:eastAsia="Times New Roman" w:hAnsi="Tahoma" w:cs="Tahoma"/>
          <w:color w:val="5E6D81"/>
          <w:sz w:val="20"/>
          <w:szCs w:val="20"/>
          <w:lang w:eastAsia="ru-RU"/>
        </w:rPr>
      </w:pPr>
      <w:r w:rsidRPr="00DD31DB">
        <w:rPr>
          <w:rFonts w:ascii="Georgia" w:eastAsia="Times New Roman" w:hAnsi="Georgia" w:cs="Tahoma"/>
          <w:color w:val="000000"/>
          <w:sz w:val="24"/>
          <w:szCs w:val="24"/>
          <w:lang w:eastAsia="ru-RU"/>
        </w:rPr>
        <w:t>Этот период во многом предопределяет будущий моральный облик ребенка и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мотивами.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w:t>
      </w:r>
      <w:r w:rsidRPr="00DD31DB">
        <w:rPr>
          <w:rFonts w:ascii="Georgia" w:eastAsia="Times New Roman" w:hAnsi="Georgia" w:cs="Tahoma"/>
          <w:color w:val="000000"/>
          <w:sz w:val="24"/>
          <w:szCs w:val="24"/>
          <w:lang w:eastAsia="ru-RU"/>
        </w:rPr>
        <w:br/>
        <w:t>Большую значимость для детей 5-7 лет </w:t>
      </w:r>
      <w:r w:rsidRPr="00DD31DB">
        <w:rPr>
          <w:rFonts w:ascii="Georgia" w:eastAsia="Times New Roman" w:hAnsi="Georgia" w:cs="Tahoma"/>
          <w:b/>
          <w:bCs/>
          <w:color w:val="000000"/>
          <w:sz w:val="24"/>
          <w:szCs w:val="24"/>
          <w:lang w:eastAsia="ru-RU"/>
        </w:rPr>
        <w:t>приобретает общение между собой</w:t>
      </w:r>
      <w:r w:rsidRPr="00DD31DB">
        <w:rPr>
          <w:rFonts w:ascii="Georgia" w:eastAsia="Times New Roman" w:hAnsi="Georgia" w:cs="Tahoma"/>
          <w:color w:val="000000"/>
          <w:sz w:val="24"/>
          <w:szCs w:val="24"/>
          <w:lang w:eastAsia="ru-RU"/>
        </w:rPr>
        <w:t>.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D31DB" w:rsidRPr="00DD31DB" w:rsidRDefault="00DD31DB" w:rsidP="00DD31DB">
      <w:pPr>
        <w:shd w:val="clear" w:color="auto" w:fill="FFFFFF"/>
        <w:spacing w:after="0" w:line="240" w:lineRule="auto"/>
        <w:rPr>
          <w:rFonts w:ascii="Tahoma" w:eastAsia="Times New Roman" w:hAnsi="Tahoma" w:cs="Tahoma"/>
          <w:color w:val="5E6D81"/>
          <w:sz w:val="20"/>
          <w:szCs w:val="20"/>
          <w:lang w:eastAsia="ru-RU"/>
        </w:rPr>
      </w:pPr>
      <w:r w:rsidRPr="00DD31DB">
        <w:rPr>
          <w:rFonts w:ascii="Georgia" w:eastAsia="Times New Roman" w:hAnsi="Georgia" w:cs="Tahoma"/>
          <w:b/>
          <w:bCs/>
          <w:color w:val="000000"/>
          <w:sz w:val="24"/>
          <w:szCs w:val="24"/>
          <w:lang w:eastAsia="ru-RU"/>
        </w:rPr>
        <w:t>Богаче</w:t>
      </w:r>
      <w:r w:rsidRPr="00DD31DB">
        <w:rPr>
          <w:rFonts w:ascii="Georgia" w:eastAsia="Times New Roman" w:hAnsi="Georgia" w:cs="Tahoma"/>
          <w:color w:val="000000"/>
          <w:sz w:val="24"/>
          <w:szCs w:val="24"/>
          <w:lang w:eastAsia="ru-RU"/>
        </w:rPr>
        <w:t> по содержанию становится </w:t>
      </w:r>
      <w:r w:rsidRPr="00DD31DB">
        <w:rPr>
          <w:rFonts w:ascii="Georgia" w:eastAsia="Times New Roman" w:hAnsi="Georgia" w:cs="Tahoma"/>
          <w:b/>
          <w:bCs/>
          <w:color w:val="000000"/>
          <w:sz w:val="24"/>
          <w:szCs w:val="24"/>
          <w:lang w:eastAsia="ru-RU"/>
        </w:rPr>
        <w:t>общение ребёнка с взрослым</w:t>
      </w:r>
      <w:r w:rsidRPr="00DD31DB">
        <w:rPr>
          <w:rFonts w:ascii="Georgia" w:eastAsia="Times New Roman" w:hAnsi="Georgia" w:cs="Tahoma"/>
          <w:color w:val="000000"/>
          <w:sz w:val="24"/>
          <w:szCs w:val="24"/>
          <w:lang w:eastAsia="ru-RU"/>
        </w:rPr>
        <w:t xml:space="preserve">. По-прежнему нуждаясь в доброжелательном внимании, уважении взрослого и сотрудничестве с ним, ребёнок стремится больше узнать о нём, причём круг </w:t>
      </w:r>
      <w:r w:rsidRPr="00DD31DB">
        <w:rPr>
          <w:rFonts w:ascii="Georgia" w:eastAsia="Times New Roman" w:hAnsi="Georgia" w:cs="Tahoma"/>
          <w:color w:val="000000"/>
          <w:sz w:val="24"/>
          <w:szCs w:val="24"/>
          <w:lang w:eastAsia="ru-RU"/>
        </w:rPr>
        <w:lastRenderedPageBreak/>
        <w:t>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Развитие общения детей с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всё правильно и быть хорошим в глазах взрослого.        </w:t>
      </w:r>
      <w:r w:rsidRPr="00DD31DB">
        <w:rPr>
          <w:rFonts w:ascii="Georgia" w:eastAsia="Times New Roman" w:hAnsi="Georgia" w:cs="Tahoma"/>
          <w:color w:val="000000"/>
          <w:sz w:val="24"/>
          <w:szCs w:val="24"/>
          <w:lang w:eastAsia="ru-RU"/>
        </w:rPr>
        <w:br/>
      </w:r>
      <w:r w:rsidRPr="00DD31DB">
        <w:rPr>
          <w:rFonts w:ascii="Georgia" w:eastAsia="Times New Roman" w:hAnsi="Georgia" w:cs="Tahoma"/>
          <w:b/>
          <w:bCs/>
          <w:color w:val="000000"/>
          <w:sz w:val="24"/>
          <w:szCs w:val="24"/>
          <w:lang w:eastAsia="ru-RU"/>
        </w:rPr>
        <w:t>Ведущей деятельностью</w:t>
      </w:r>
      <w:r w:rsidRPr="00DD31DB">
        <w:rPr>
          <w:rFonts w:ascii="Georgia" w:eastAsia="Times New Roman" w:hAnsi="Georgia" w:cs="Tahoma"/>
          <w:color w:val="000000"/>
          <w:sz w:val="24"/>
          <w:szCs w:val="24"/>
          <w:lang w:eastAsia="ru-RU"/>
        </w:rPr>
        <w:t> остается </w:t>
      </w:r>
      <w:r w:rsidRPr="00DD31DB">
        <w:rPr>
          <w:rFonts w:ascii="Georgia" w:eastAsia="Times New Roman" w:hAnsi="Georgia" w:cs="Tahoma"/>
          <w:b/>
          <w:bCs/>
          <w:color w:val="000000"/>
          <w:sz w:val="24"/>
          <w:szCs w:val="24"/>
          <w:lang w:eastAsia="ru-RU"/>
        </w:rPr>
        <w:t>сюжетно-ролевая игра</w:t>
      </w:r>
      <w:r w:rsidRPr="00DD31DB">
        <w:rPr>
          <w:rFonts w:ascii="Georgia" w:eastAsia="Times New Roman" w:hAnsi="Georgia" w:cs="Tahoma"/>
          <w:color w:val="000000"/>
          <w:sz w:val="24"/>
          <w:szCs w:val="24"/>
          <w:lang w:eastAsia="ru-RU"/>
        </w:rPr>
        <w:t>.  В сюжетно-ролевых играх дошкольник и седьмого года жизни начинают осваивать сложные взаимодействия людей, отражающие характерные значимые жизненные ситуации. Игро</w:t>
      </w:r>
      <w:bookmarkStart w:id="0" w:name="_GoBack"/>
      <w:bookmarkEnd w:id="0"/>
      <w:r w:rsidRPr="00DD31DB">
        <w:rPr>
          <w:rFonts w:ascii="Georgia" w:eastAsia="Times New Roman" w:hAnsi="Georgia" w:cs="Tahoma"/>
          <w:color w:val="000000"/>
          <w:sz w:val="24"/>
          <w:szCs w:val="24"/>
          <w:lang w:eastAsia="ru-RU"/>
        </w:rPr>
        <w:t>вые действия становятся более сложными, обретают особый смысл, который не всегда открывается взрослому.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DD31DB" w:rsidRPr="00DD31DB" w:rsidRDefault="00DD31DB" w:rsidP="00DD31DB">
      <w:pPr>
        <w:shd w:val="clear" w:color="auto" w:fill="FFFFFF"/>
        <w:spacing w:after="0" w:line="240" w:lineRule="auto"/>
        <w:rPr>
          <w:rFonts w:ascii="Tahoma" w:eastAsia="Times New Roman" w:hAnsi="Tahoma" w:cs="Tahoma"/>
          <w:color w:val="5E6D81"/>
          <w:sz w:val="20"/>
          <w:szCs w:val="20"/>
          <w:lang w:eastAsia="ru-RU"/>
        </w:rPr>
      </w:pPr>
      <w:r w:rsidRPr="00DD31DB">
        <w:rPr>
          <w:rFonts w:ascii="Georgia" w:eastAsia="Times New Roman" w:hAnsi="Georgia" w:cs="Tahoma"/>
          <w:b/>
          <w:bCs/>
          <w:color w:val="000000"/>
          <w:sz w:val="24"/>
          <w:szCs w:val="24"/>
          <w:lang w:eastAsia="ru-RU"/>
        </w:rPr>
        <w:t>Продолжает развиваться восприятие</w:t>
      </w:r>
      <w:r w:rsidRPr="00DD31DB">
        <w:rPr>
          <w:rFonts w:ascii="Georgia" w:eastAsia="Times New Roman" w:hAnsi="Georgia" w:cs="Tahoma"/>
          <w:color w:val="000000"/>
          <w:sz w:val="24"/>
          <w:szCs w:val="24"/>
          <w:lang w:eastAsia="ru-RU"/>
        </w:rPr>
        <w:t xml:space="preserve">. В возрасте 5-7 лет происходит расширение и углубление представлений детей о форме, цвете, величине предметов. Дети различают не только основные цвета спектра, но и их оттенки как по светлоте (например, красный и тёмно-красный), так и по цветовому тону (например, зелёный и бирюзовый). Различают как основные геометрические формы (квадрат, треугольник, круг), так и их разновидности, например, отличает овал от круга, пятиугольник от шестиугольника, не считая при этом углы. Дети хорошо ориентируются </w:t>
      </w:r>
      <w:proofErr w:type="gramStart"/>
      <w:r w:rsidRPr="00DD31DB">
        <w:rPr>
          <w:rFonts w:ascii="Georgia" w:eastAsia="Times New Roman" w:hAnsi="Georgia" w:cs="Tahoma"/>
          <w:color w:val="000000"/>
          <w:sz w:val="24"/>
          <w:szCs w:val="24"/>
          <w:lang w:eastAsia="ru-RU"/>
        </w:rPr>
        <w:t>и  правильно</w:t>
      </w:r>
      <w:proofErr w:type="gramEnd"/>
      <w:r w:rsidRPr="00DD31DB">
        <w:rPr>
          <w:rFonts w:ascii="Georgia" w:eastAsia="Times New Roman" w:hAnsi="Georgia" w:cs="Tahoma"/>
          <w:color w:val="000000"/>
          <w:sz w:val="24"/>
          <w:szCs w:val="24"/>
          <w:lang w:eastAsia="ru-RU"/>
        </w:rPr>
        <w:t xml:space="preserve"> используют обозначения пространственных отношений, например «надо спуститься  в низ, повернуть направо, дойти до угла, перейти на другую сторону». Трудным для восприятия детей </w:t>
      </w:r>
      <w:proofErr w:type="gramStart"/>
      <w:r w:rsidRPr="00DD31DB">
        <w:rPr>
          <w:rFonts w:ascii="Georgia" w:eastAsia="Times New Roman" w:hAnsi="Georgia" w:cs="Tahoma"/>
          <w:color w:val="000000"/>
          <w:sz w:val="24"/>
          <w:szCs w:val="24"/>
          <w:lang w:eastAsia="ru-RU"/>
        </w:rPr>
        <w:t>еще  является</w:t>
      </w:r>
      <w:proofErr w:type="gramEnd"/>
      <w:r w:rsidRPr="00DD31DB">
        <w:rPr>
          <w:rFonts w:ascii="Georgia" w:eastAsia="Times New Roman" w:hAnsi="Georgia" w:cs="Tahoma"/>
          <w:color w:val="000000"/>
          <w:sz w:val="24"/>
          <w:szCs w:val="24"/>
          <w:lang w:eastAsia="ru-RU"/>
        </w:rPr>
        <w:t xml:space="preserve"> восприятие времени -   ориентация во времени суток. В оценке разных промежутков времени: (неделя, месяц, часы, минуты).                                              </w:t>
      </w:r>
      <w:r w:rsidRPr="00DD31DB">
        <w:rPr>
          <w:rFonts w:ascii="Georgia" w:eastAsia="Times New Roman" w:hAnsi="Georgia" w:cs="Tahoma"/>
          <w:color w:val="000000"/>
          <w:sz w:val="24"/>
          <w:szCs w:val="24"/>
          <w:lang w:eastAsia="ru-RU"/>
        </w:rPr>
        <w:br/>
      </w:r>
      <w:r w:rsidRPr="00DD31DB">
        <w:rPr>
          <w:rFonts w:ascii="Georgia" w:eastAsia="Times New Roman" w:hAnsi="Georgia" w:cs="Tahoma"/>
          <w:b/>
          <w:bCs/>
          <w:color w:val="000000"/>
          <w:sz w:val="24"/>
          <w:szCs w:val="24"/>
          <w:lang w:eastAsia="ru-RU"/>
        </w:rPr>
        <w:t>Увеличивается устойчивость внимания</w:t>
      </w:r>
      <w:r w:rsidRPr="00DD31DB">
        <w:rPr>
          <w:rFonts w:ascii="Georgia" w:eastAsia="Times New Roman" w:hAnsi="Georgia" w:cs="Tahoma"/>
          <w:color w:val="000000"/>
          <w:sz w:val="24"/>
          <w:szCs w:val="24"/>
          <w:lang w:eastAsia="ru-RU"/>
        </w:rPr>
        <w:t> – 20-25 минут, объем внимания составляет 7-8 предметов. Ребенок может видеть двойственные изображения. Руководство взрослых родителей и педагогов должно быть направлено на формирование произвольного внимания, которое самым тесным образом связано с развитием ответственности. Это предполагает тщательное выполнение любого задания - как интересного, так и не очень интересного. Важнейшими характеристиками внимания являются: </w:t>
      </w:r>
      <w:r w:rsidRPr="00DD31DB">
        <w:rPr>
          <w:rFonts w:ascii="Georgia" w:eastAsia="Times New Roman" w:hAnsi="Georgia" w:cs="Tahoma"/>
          <w:b/>
          <w:bCs/>
          <w:color w:val="000000"/>
          <w:sz w:val="24"/>
          <w:szCs w:val="24"/>
          <w:lang w:eastAsia="ru-RU"/>
        </w:rPr>
        <w:t xml:space="preserve">устойчивость </w:t>
      </w:r>
      <w:proofErr w:type="gramStart"/>
      <w:r w:rsidRPr="00DD31DB">
        <w:rPr>
          <w:rFonts w:ascii="Georgia" w:eastAsia="Times New Roman" w:hAnsi="Georgia" w:cs="Tahoma"/>
          <w:b/>
          <w:bCs/>
          <w:color w:val="000000"/>
          <w:sz w:val="24"/>
          <w:szCs w:val="24"/>
          <w:lang w:eastAsia="ru-RU"/>
        </w:rPr>
        <w:t>внимания, </w:t>
      </w:r>
      <w:r w:rsidRPr="00DD31DB">
        <w:rPr>
          <w:rFonts w:ascii="Georgia" w:eastAsia="Times New Roman" w:hAnsi="Georgia" w:cs="Tahoma"/>
          <w:color w:val="000000"/>
          <w:sz w:val="24"/>
          <w:szCs w:val="24"/>
          <w:lang w:eastAsia="ru-RU"/>
        </w:rPr>
        <w:t> как</w:t>
      </w:r>
      <w:proofErr w:type="gramEnd"/>
      <w:r w:rsidRPr="00DD31DB">
        <w:rPr>
          <w:rFonts w:ascii="Georgia" w:eastAsia="Times New Roman" w:hAnsi="Georgia" w:cs="Tahoma"/>
          <w:color w:val="000000"/>
          <w:sz w:val="24"/>
          <w:szCs w:val="24"/>
          <w:lang w:eastAsia="ru-RU"/>
        </w:rPr>
        <w:t xml:space="preserve"> способность к более длительному сохранению концентрации</w:t>
      </w:r>
      <w:r w:rsidRPr="00DD31DB">
        <w:rPr>
          <w:rFonts w:ascii="Georgia" w:eastAsia="Times New Roman" w:hAnsi="Georgia" w:cs="Tahoma"/>
          <w:b/>
          <w:bCs/>
          <w:color w:val="000000"/>
          <w:sz w:val="24"/>
          <w:szCs w:val="24"/>
          <w:lang w:eastAsia="ru-RU"/>
        </w:rPr>
        <w:t>, переключение внимания</w:t>
      </w:r>
      <w:r w:rsidRPr="00DD31DB">
        <w:rPr>
          <w:rFonts w:ascii="Georgia" w:eastAsia="Times New Roman" w:hAnsi="Georgia" w:cs="Tahoma"/>
          <w:color w:val="000000"/>
          <w:sz w:val="24"/>
          <w:szCs w:val="24"/>
          <w:lang w:eastAsia="ru-RU"/>
        </w:rPr>
        <w:t>, как способность быстро ориентироваться в ситуации и переходить от одной деятельности к другой, и </w:t>
      </w:r>
      <w:r w:rsidRPr="00DD31DB">
        <w:rPr>
          <w:rFonts w:ascii="Georgia" w:eastAsia="Times New Roman" w:hAnsi="Georgia" w:cs="Tahoma"/>
          <w:b/>
          <w:bCs/>
          <w:color w:val="000000"/>
          <w:sz w:val="24"/>
          <w:szCs w:val="24"/>
          <w:lang w:eastAsia="ru-RU"/>
        </w:rPr>
        <w:t>распределение внимания</w:t>
      </w:r>
      <w:r w:rsidRPr="00DD31DB">
        <w:rPr>
          <w:rFonts w:ascii="Georgia" w:eastAsia="Times New Roman" w:hAnsi="Georgia" w:cs="Tahoma"/>
          <w:color w:val="000000"/>
          <w:sz w:val="24"/>
          <w:szCs w:val="24"/>
          <w:lang w:eastAsia="ru-RU"/>
        </w:rPr>
        <w:t xml:space="preserve">  - возможность сосредоточения одновременно на двух и большем числе различных объектов. Вместе с </w:t>
      </w:r>
      <w:proofErr w:type="gramStart"/>
      <w:r w:rsidRPr="00DD31DB">
        <w:rPr>
          <w:rFonts w:ascii="Georgia" w:eastAsia="Times New Roman" w:hAnsi="Georgia" w:cs="Tahoma"/>
          <w:color w:val="000000"/>
          <w:sz w:val="24"/>
          <w:szCs w:val="24"/>
          <w:lang w:eastAsia="ru-RU"/>
        </w:rPr>
        <w:t>тем,  возможность</w:t>
      </w:r>
      <w:proofErr w:type="gramEnd"/>
      <w:r w:rsidRPr="00DD31DB">
        <w:rPr>
          <w:rFonts w:ascii="Georgia" w:eastAsia="Times New Roman" w:hAnsi="Georgia" w:cs="Tahoma"/>
          <w:color w:val="000000"/>
          <w:sz w:val="24"/>
          <w:szCs w:val="24"/>
          <w:lang w:eastAsia="ru-RU"/>
        </w:rPr>
        <w:t xml:space="preserve"> детей  управлять своим вниманием, пока весьма ограничены. Сосредоточенность и длительность деятельности ребёнка зависит от её привлекательности для него. Внимание мальчиков менее устойчиво. Все свойства внимания хорошо развиваются в результате упражнений.                                                     </w:t>
      </w:r>
      <w:r w:rsidRPr="00DD31DB">
        <w:rPr>
          <w:rFonts w:ascii="Georgia" w:eastAsia="Times New Roman" w:hAnsi="Georgia" w:cs="Tahoma"/>
          <w:color w:val="000000"/>
          <w:sz w:val="24"/>
          <w:szCs w:val="24"/>
          <w:lang w:eastAsia="ru-RU"/>
        </w:rPr>
        <w:br/>
      </w:r>
      <w:r w:rsidRPr="00DD31DB">
        <w:rPr>
          <w:rFonts w:ascii="Georgia" w:eastAsia="Times New Roman" w:hAnsi="Georgia" w:cs="Tahoma"/>
          <w:color w:val="000000"/>
          <w:sz w:val="24"/>
          <w:szCs w:val="24"/>
          <w:lang w:eastAsia="ru-RU"/>
        </w:rPr>
        <w:lastRenderedPageBreak/>
        <w:t>В 5-7 лет у детей </w:t>
      </w:r>
      <w:r w:rsidRPr="00DD31DB">
        <w:rPr>
          <w:rFonts w:ascii="Georgia" w:eastAsia="Times New Roman" w:hAnsi="Georgia" w:cs="Tahoma"/>
          <w:b/>
          <w:bCs/>
          <w:color w:val="000000"/>
          <w:sz w:val="24"/>
          <w:szCs w:val="24"/>
          <w:lang w:eastAsia="ru-RU"/>
        </w:rPr>
        <w:t>увеличивается объём памяти,</w:t>
      </w:r>
      <w:r w:rsidRPr="00DD31DB">
        <w:rPr>
          <w:rFonts w:ascii="Georgia" w:eastAsia="Times New Roman" w:hAnsi="Georgia" w:cs="Tahoma"/>
          <w:color w:val="000000"/>
          <w:sz w:val="24"/>
          <w:szCs w:val="24"/>
          <w:lang w:eastAsia="ru-RU"/>
        </w:rPr>
        <w:t> что позволяет им непроизвольно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DD31DB" w:rsidRPr="00DD31DB" w:rsidRDefault="00DD31DB" w:rsidP="00DD31DB">
      <w:pPr>
        <w:shd w:val="clear" w:color="auto" w:fill="FFFFFF"/>
        <w:spacing w:after="0" w:line="240" w:lineRule="auto"/>
        <w:rPr>
          <w:rFonts w:ascii="Tahoma" w:eastAsia="Times New Roman" w:hAnsi="Tahoma" w:cs="Tahoma"/>
          <w:color w:val="5E6D81"/>
          <w:sz w:val="20"/>
          <w:szCs w:val="20"/>
          <w:lang w:eastAsia="ru-RU"/>
        </w:rPr>
      </w:pPr>
      <w:r w:rsidRPr="00DD31DB">
        <w:rPr>
          <w:rFonts w:ascii="Georgia" w:eastAsia="Times New Roman" w:hAnsi="Georgia" w:cs="Times New Roman"/>
          <w:b/>
          <w:bCs/>
          <w:color w:val="000000"/>
          <w:sz w:val="24"/>
          <w:szCs w:val="24"/>
          <w:lang w:eastAsia="ru-RU"/>
        </w:rPr>
        <w:t>Воображение</w:t>
      </w:r>
      <w:r w:rsidRPr="00DD31DB">
        <w:rPr>
          <w:rFonts w:ascii="Georgia" w:eastAsia="Times New Roman" w:hAnsi="Georgia" w:cs="Times New Roman"/>
          <w:color w:val="000000"/>
          <w:sz w:val="24"/>
          <w:szCs w:val="24"/>
          <w:lang w:eastAsia="ru-RU"/>
        </w:rPr>
        <w:t xml:space="preserve"> детей данного возраста становится, с одной стороны, богаче и </w:t>
      </w:r>
      <w:proofErr w:type="spellStart"/>
      <w:r w:rsidRPr="00DD31DB">
        <w:rPr>
          <w:rFonts w:ascii="Georgia" w:eastAsia="Times New Roman" w:hAnsi="Georgia" w:cs="Times New Roman"/>
          <w:color w:val="000000"/>
          <w:sz w:val="24"/>
          <w:szCs w:val="24"/>
          <w:lang w:eastAsia="ru-RU"/>
        </w:rPr>
        <w:t>оригинальнее</w:t>
      </w:r>
      <w:proofErr w:type="spellEnd"/>
      <w:r w:rsidRPr="00DD31DB">
        <w:rPr>
          <w:rFonts w:ascii="Georgia" w:eastAsia="Times New Roman" w:hAnsi="Georgia" w:cs="Times New Roman"/>
          <w:color w:val="000000"/>
          <w:sz w:val="24"/>
          <w:szCs w:val="24"/>
          <w:lang w:eastAsia="ru-RU"/>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w:t>
      </w:r>
      <w:proofErr w:type="gramStart"/>
      <w:r w:rsidRPr="00DD31DB">
        <w:rPr>
          <w:rFonts w:ascii="Georgia" w:eastAsia="Times New Roman" w:hAnsi="Georgia" w:cs="Times New Roman"/>
          <w:color w:val="000000"/>
          <w:sz w:val="24"/>
          <w:szCs w:val="24"/>
          <w:lang w:eastAsia="ru-RU"/>
        </w:rPr>
        <w:t>историй  дети</w:t>
      </w:r>
      <w:proofErr w:type="gramEnd"/>
      <w:r w:rsidRPr="00DD31DB">
        <w:rPr>
          <w:rFonts w:ascii="Georgia" w:eastAsia="Times New Roman" w:hAnsi="Georgia" w:cs="Times New Roman"/>
          <w:color w:val="000000"/>
          <w:sz w:val="24"/>
          <w:szCs w:val="24"/>
          <w:lang w:eastAsia="ru-RU"/>
        </w:rPr>
        <w:t xml:space="preserve"> 5-7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w:t>
      </w:r>
      <w:r w:rsidRPr="00DD31DB">
        <w:rPr>
          <w:rFonts w:ascii="Georgia" w:eastAsia="Times New Roman" w:hAnsi="Georgia" w:cs="Times New Roman"/>
          <w:color w:val="000000"/>
          <w:sz w:val="24"/>
          <w:szCs w:val="24"/>
          <w:lang w:eastAsia="ru-RU"/>
        </w:rPr>
        <w:br/>
        <w:t>В этом возрасте продолжается </w:t>
      </w:r>
      <w:r w:rsidRPr="00DD31DB">
        <w:rPr>
          <w:rFonts w:ascii="Georgia" w:eastAsia="Times New Roman" w:hAnsi="Georgia" w:cs="Times New Roman"/>
          <w:b/>
          <w:bCs/>
          <w:color w:val="000000"/>
          <w:sz w:val="24"/>
          <w:szCs w:val="24"/>
          <w:lang w:eastAsia="ru-RU"/>
        </w:rPr>
        <w:t>развитие наглядно-образного мышления,</w:t>
      </w:r>
      <w:r w:rsidRPr="00DD31DB">
        <w:rPr>
          <w:rFonts w:ascii="Georgia" w:eastAsia="Times New Roman" w:hAnsi="Georgia" w:cs="Times New Roman"/>
          <w:color w:val="000000"/>
          <w:sz w:val="24"/>
          <w:szCs w:val="24"/>
          <w:lang w:eastAsia="ru-RU"/>
        </w:rPr>
        <w:t> которое позволяет ребёнку решать более сложные задачи с использованием обобщённых наглядных средств (схем, чертежей)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DD31DB">
        <w:rPr>
          <w:rFonts w:ascii="Georgia" w:eastAsia="Times New Roman" w:hAnsi="Georgia" w:cs="Times New Roman"/>
          <w:color w:val="000000"/>
          <w:sz w:val="24"/>
          <w:szCs w:val="24"/>
          <w:lang w:eastAsia="ru-RU"/>
        </w:rPr>
        <w:t>сериацию</w:t>
      </w:r>
      <w:proofErr w:type="spellEnd"/>
      <w:r w:rsidRPr="00DD31DB">
        <w:rPr>
          <w:rFonts w:ascii="Georgia" w:eastAsia="Times New Roman" w:hAnsi="Georgia" w:cs="Times New Roman"/>
          <w:color w:val="000000"/>
          <w:sz w:val="24"/>
          <w:szCs w:val="24"/>
          <w:lang w:eastAsia="ru-RU"/>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w:t>
      </w:r>
      <w:proofErr w:type="gramStart"/>
      <w:r w:rsidRPr="00DD31DB">
        <w:rPr>
          <w:rFonts w:ascii="Georgia" w:eastAsia="Times New Roman" w:hAnsi="Georgia" w:cs="Times New Roman"/>
          <w:color w:val="000000"/>
          <w:sz w:val="24"/>
          <w:szCs w:val="24"/>
          <w:lang w:eastAsia="ru-RU"/>
        </w:rPr>
        <w:t>непосредственно</w:t>
      </w:r>
      <w:proofErr w:type="gramEnd"/>
      <w:r w:rsidRPr="00DD31DB">
        <w:rPr>
          <w:rFonts w:ascii="Georgia" w:eastAsia="Times New Roman" w:hAnsi="Georgia" w:cs="Times New Roman"/>
          <w:color w:val="000000"/>
          <w:sz w:val="24"/>
          <w:szCs w:val="24"/>
          <w:lang w:eastAsia="ru-RU"/>
        </w:rPr>
        <w:t xml:space="preserve">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DD31DB">
        <w:rPr>
          <w:rFonts w:ascii="Georgia" w:eastAsia="Times New Roman" w:hAnsi="Georgia" w:cs="Times New Roman"/>
          <w:color w:val="000000"/>
          <w:sz w:val="24"/>
          <w:szCs w:val="24"/>
          <w:lang w:eastAsia="ru-RU"/>
        </w:rPr>
        <w:t>сериации</w:t>
      </w:r>
      <w:proofErr w:type="spellEnd"/>
      <w:r w:rsidRPr="00DD31DB">
        <w:rPr>
          <w:rFonts w:ascii="Georgia" w:eastAsia="Times New Roman" w:hAnsi="Georgia" w:cs="Times New Roman"/>
          <w:color w:val="000000"/>
          <w:sz w:val="24"/>
          <w:szCs w:val="24"/>
          <w:lang w:eastAsia="ru-RU"/>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слова для обозначения существенных признаков предметов и явлений приводит к появлению первых понятий. Часто свои первые понятийные обобщения ребёнок делает, исходя из функционального назначения </w:t>
      </w:r>
      <w:r w:rsidRPr="00DD31DB">
        <w:rPr>
          <w:rFonts w:ascii="Georgia" w:eastAsia="Times New Roman" w:hAnsi="Georgia" w:cs="Times New Roman"/>
          <w:color w:val="000000"/>
          <w:sz w:val="24"/>
          <w:szCs w:val="24"/>
          <w:lang w:eastAsia="ru-RU"/>
        </w:rPr>
        <w:lastRenderedPageBreak/>
        <w:t>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r w:rsidRPr="00DD31DB">
        <w:rPr>
          <w:rFonts w:ascii="Times New Roman" w:eastAsia="Times New Roman" w:hAnsi="Times New Roman" w:cs="Times New Roman"/>
          <w:color w:val="000000"/>
          <w:sz w:val="24"/>
          <w:szCs w:val="24"/>
          <w:lang w:eastAsia="ru-RU"/>
        </w:rPr>
        <w:t>                                </w:t>
      </w:r>
      <w:r w:rsidRPr="00DD31DB">
        <w:rPr>
          <w:rFonts w:ascii="Tahoma" w:eastAsia="Times New Roman" w:hAnsi="Tahoma" w:cs="Tahoma"/>
          <w:color w:val="5E6D81"/>
          <w:sz w:val="20"/>
          <w:szCs w:val="20"/>
          <w:lang w:eastAsia="ru-RU"/>
        </w:rPr>
        <w:t>                                       </w:t>
      </w:r>
    </w:p>
    <w:p w:rsidR="001402C9" w:rsidRDefault="001402C9"/>
    <w:sectPr w:rsidR="00140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A7"/>
    <w:rsid w:val="001402C9"/>
    <w:rsid w:val="00A46CA7"/>
    <w:rsid w:val="00DD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055C6-5705-4B30-BB83-B44A7A5F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1109">
      <w:bodyDiv w:val="1"/>
      <w:marLeft w:val="0"/>
      <w:marRight w:val="0"/>
      <w:marTop w:val="0"/>
      <w:marBottom w:val="0"/>
      <w:divBdr>
        <w:top w:val="none" w:sz="0" w:space="0" w:color="auto"/>
        <w:left w:val="none" w:sz="0" w:space="0" w:color="auto"/>
        <w:bottom w:val="none" w:sz="0" w:space="0" w:color="auto"/>
        <w:right w:val="none" w:sz="0" w:space="0" w:color="auto"/>
      </w:divBdr>
      <w:divsChild>
        <w:div w:id="1633320225">
          <w:marLeft w:val="0"/>
          <w:marRight w:val="0"/>
          <w:marTop w:val="0"/>
          <w:marBottom w:val="0"/>
          <w:divBdr>
            <w:top w:val="none" w:sz="0" w:space="0" w:color="auto"/>
            <w:left w:val="none" w:sz="0" w:space="0" w:color="auto"/>
            <w:bottom w:val="none" w:sz="0" w:space="0" w:color="auto"/>
            <w:right w:val="none" w:sz="0" w:space="0" w:color="auto"/>
          </w:divBdr>
        </w:div>
        <w:div w:id="266740171">
          <w:marLeft w:val="0"/>
          <w:marRight w:val="0"/>
          <w:marTop w:val="0"/>
          <w:marBottom w:val="0"/>
          <w:divBdr>
            <w:top w:val="none" w:sz="0" w:space="0" w:color="auto"/>
            <w:left w:val="none" w:sz="0" w:space="0" w:color="auto"/>
            <w:bottom w:val="none" w:sz="0" w:space="0" w:color="auto"/>
            <w:right w:val="none" w:sz="0" w:space="0" w:color="auto"/>
          </w:divBdr>
        </w:div>
        <w:div w:id="67575371">
          <w:marLeft w:val="0"/>
          <w:marRight w:val="0"/>
          <w:marTop w:val="0"/>
          <w:marBottom w:val="0"/>
          <w:divBdr>
            <w:top w:val="none" w:sz="0" w:space="0" w:color="auto"/>
            <w:left w:val="none" w:sz="0" w:space="0" w:color="auto"/>
            <w:bottom w:val="none" w:sz="0" w:space="0" w:color="auto"/>
            <w:right w:val="none" w:sz="0" w:space="0" w:color="auto"/>
          </w:divBdr>
        </w:div>
        <w:div w:id="74445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2021-12-03T13:59:00Z</dcterms:created>
  <dcterms:modified xsi:type="dcterms:W3CDTF">2021-12-03T14:00:00Z</dcterms:modified>
</cp:coreProperties>
</file>